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8A" w:rsidRDefault="00A7178A" w:rsidP="007D545A">
      <w:r>
        <w:t xml:space="preserve">Общий объем потребления в </w:t>
      </w:r>
      <w:proofErr w:type="spellStart"/>
      <w:r>
        <w:t>нат</w:t>
      </w:r>
      <w:proofErr w:type="spellEnd"/>
      <w:r>
        <w:t xml:space="preserve">. единицах </w:t>
      </w:r>
    </w:p>
    <w:p w:rsidR="00A7178A" w:rsidRDefault="00A7178A" w:rsidP="00A7178A">
      <w:pPr>
        <w:pStyle w:val="a3"/>
        <w:ind w:left="1080"/>
      </w:pP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52114A">
        <w:t xml:space="preserve"> </w:t>
      </w:r>
      <w:r w:rsidR="007B5A86">
        <w:t>–</w:t>
      </w:r>
      <w:r w:rsidR="0052114A">
        <w:t xml:space="preserve"> </w:t>
      </w:r>
      <w:r w:rsidR="00DE3A16">
        <w:t>648,90</w:t>
      </w:r>
      <w:r w:rsidR="007B5A86">
        <w:t xml:space="preserve"> </w:t>
      </w:r>
      <w:r w:rsidR="0052114A">
        <w:t>Гкал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52114A">
        <w:t xml:space="preserve"> –</w:t>
      </w:r>
      <w:r w:rsidR="00DE3A16">
        <w:t>7152,</w:t>
      </w:r>
      <w:proofErr w:type="gramStart"/>
      <w:r w:rsidR="00DE3A16">
        <w:t>12</w:t>
      </w:r>
      <w:r w:rsidR="007B5A86">
        <w:t xml:space="preserve"> </w:t>
      </w:r>
      <w:r w:rsidR="0052114A">
        <w:t xml:space="preserve"> </w:t>
      </w:r>
      <w:proofErr w:type="spellStart"/>
      <w:r w:rsidR="0052114A">
        <w:t>Куб.м</w:t>
      </w:r>
      <w:proofErr w:type="spellEnd"/>
      <w:r w:rsidR="0052114A">
        <w:t>.</w:t>
      </w:r>
      <w:proofErr w:type="gramEnd"/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DE3A16">
        <w:t>9780,00</w:t>
      </w:r>
      <w:r w:rsidR="007B5A86">
        <w:t xml:space="preserve"> </w:t>
      </w:r>
      <w:proofErr w:type="spellStart"/>
      <w:r w:rsidR="0052114A">
        <w:t>Куб.м</w:t>
      </w:r>
      <w:proofErr w:type="spellEnd"/>
      <w:r w:rsidR="0052114A">
        <w:t>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DE3A16">
        <w:t>241584</w:t>
      </w:r>
      <w:r w:rsidR="007B5A86">
        <w:t>,</w:t>
      </w:r>
      <w:r w:rsidR="00DE3A16">
        <w:t>00</w:t>
      </w:r>
      <w:r w:rsidR="007B5A86">
        <w:t xml:space="preserve"> </w:t>
      </w:r>
      <w:r w:rsidR="0052114A">
        <w:t>Квт.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DE3A16">
        <w:t>16932,00</w:t>
      </w:r>
      <w:bookmarkStart w:id="0" w:name="_GoBack"/>
      <w:bookmarkEnd w:id="0"/>
      <w:r w:rsidR="007B5A86">
        <w:t xml:space="preserve"> </w:t>
      </w:r>
      <w:r w:rsidR="0052114A">
        <w:t>Куб.м.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52114A"/>
    <w:rsid w:val="006B2AE7"/>
    <w:rsid w:val="007B5A86"/>
    <w:rsid w:val="007D545A"/>
    <w:rsid w:val="00A7178A"/>
    <w:rsid w:val="00D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VALIA</cp:lastModifiedBy>
  <cp:revision>3</cp:revision>
  <dcterms:created xsi:type="dcterms:W3CDTF">2015-10-26T15:16:00Z</dcterms:created>
  <dcterms:modified xsi:type="dcterms:W3CDTF">2015-11-17T17:00:00Z</dcterms:modified>
</cp:coreProperties>
</file>